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14" w:type="dxa"/>
        <w:tblInd w:w="-176" w:type="dxa"/>
        <w:tblLook w:val="04A0" w:firstRow="1" w:lastRow="0" w:firstColumn="1" w:lastColumn="0" w:noHBand="0" w:noVBand="1"/>
      </w:tblPr>
      <w:tblGrid>
        <w:gridCol w:w="601"/>
        <w:gridCol w:w="8613"/>
      </w:tblGrid>
      <w:tr w:rsidR="00B87B2E" w:rsidRPr="00A71A30" w:rsidTr="009416D7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2E" w:rsidRPr="0031720A" w:rsidRDefault="00B87B2E" w:rsidP="009416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20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B2E" w:rsidRPr="0031720A" w:rsidRDefault="00B87B2E" w:rsidP="009416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20A">
              <w:rPr>
                <w:rFonts w:ascii="Times New Roman" w:hAnsi="Times New Roman" w:cs="Times New Roman"/>
                <w:b/>
              </w:rPr>
              <w:t>Вносимые изменения</w:t>
            </w:r>
          </w:p>
        </w:tc>
      </w:tr>
      <w:tr w:rsidR="00B87B2E" w:rsidRPr="00A71A30" w:rsidTr="009416D7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2E" w:rsidRPr="00A71A30" w:rsidRDefault="00B87B2E" w:rsidP="009416D7">
            <w:pPr>
              <w:rPr>
                <w:rFonts w:ascii="Times New Roman" w:hAnsi="Times New Roman" w:cs="Times New Roman"/>
              </w:rPr>
            </w:pPr>
            <w:r w:rsidRPr="00A71A3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E" w:rsidRPr="00333097" w:rsidRDefault="00B87B2E" w:rsidP="00B87B2E">
            <w:pPr>
              <w:pStyle w:val="Style14"/>
              <w:tabs>
                <w:tab w:val="left" w:pos="634"/>
              </w:tabs>
              <w:spacing w:line="240" w:lineRule="auto"/>
              <w:rPr>
                <w:rStyle w:val="FontStyle30"/>
                <w:b/>
                <w:i w:val="0"/>
                <w:iCs/>
                <w:sz w:val="24"/>
              </w:rPr>
            </w:pPr>
            <w:r w:rsidRPr="00333097">
              <w:rPr>
                <w:rStyle w:val="FontStyle30"/>
                <w:b/>
                <w:i w:val="0"/>
                <w:iCs/>
                <w:sz w:val="24"/>
              </w:rPr>
              <w:t>Добавлен термин п. 3.1.7:</w:t>
            </w:r>
          </w:p>
          <w:p w:rsidR="00B87B2E" w:rsidRPr="00B87B2E" w:rsidRDefault="00B87B2E" w:rsidP="00B87B2E">
            <w:pPr>
              <w:pStyle w:val="Style14"/>
              <w:tabs>
                <w:tab w:val="left" w:pos="634"/>
              </w:tabs>
              <w:spacing w:line="240" w:lineRule="auto"/>
              <w:rPr>
                <w:b/>
              </w:rPr>
            </w:pPr>
            <w:proofErr w:type="gramStart"/>
            <w:r w:rsidRPr="00B87B2E">
              <w:rPr>
                <w:rStyle w:val="FontStyle30"/>
                <w:b/>
                <w:iCs/>
                <w:sz w:val="24"/>
              </w:rPr>
              <w:t>Единый реестр российских программ для электронных вычислительных машин и баз данных (Единый реестр российских программ) –</w:t>
            </w:r>
            <w:r w:rsidRPr="00B87B2E">
              <w:rPr>
                <w:rStyle w:val="FontStyle33"/>
                <w:b/>
                <w:sz w:val="24"/>
              </w:rPr>
              <w:t xml:space="preserve"> </w:t>
            </w:r>
            <w:r w:rsidRPr="00B87B2E">
              <w:t>единый реестр российских программ для вычислительных машин и баз данных, созданный в соответствии со статьей 12.1 Федерального закона Российской Федерации от 27.07.2006 №149-ФЗ «Об информации, информационных технологиях и о защите информации» в целях расширения использования российских программ для электронных вычислительных машин и баз данных, подтверждения</w:t>
            </w:r>
            <w:proofErr w:type="gramEnd"/>
            <w:r w:rsidRPr="00B87B2E">
              <w:t xml:space="preserve"> их происхождения из Российской Федерации, а также в целях оказания правообладателям программ для электронных вычислительных машин или баз данных мер государственной поддержки: </w:t>
            </w:r>
            <w:hyperlink r:id="rId6" w:history="1">
              <w:r w:rsidRPr="00B87B2E">
                <w:rPr>
                  <w:rStyle w:val="a4"/>
                  <w:b/>
                  <w:lang w:val="en-US"/>
                </w:rPr>
                <w:t>https</w:t>
              </w:r>
              <w:r w:rsidRPr="00B87B2E">
                <w:rPr>
                  <w:rStyle w:val="a4"/>
                </w:rPr>
                <w:t>://</w:t>
              </w:r>
              <w:proofErr w:type="spellStart"/>
              <w:r w:rsidRPr="00B87B2E">
                <w:rPr>
                  <w:rStyle w:val="a4"/>
                  <w:b/>
                  <w:lang w:val="en-US"/>
                </w:rPr>
                <w:t>reestr</w:t>
              </w:r>
              <w:proofErr w:type="spellEnd"/>
              <w:r w:rsidRPr="00B87B2E">
                <w:rPr>
                  <w:rStyle w:val="a4"/>
                </w:rPr>
                <w:t>.</w:t>
              </w:r>
              <w:proofErr w:type="spellStart"/>
              <w:r w:rsidRPr="00B87B2E">
                <w:rPr>
                  <w:rStyle w:val="a4"/>
                  <w:b/>
                  <w:lang w:val="en-US"/>
                </w:rPr>
                <w:t>minsvyaz</w:t>
              </w:r>
              <w:proofErr w:type="spellEnd"/>
              <w:r w:rsidRPr="00B87B2E">
                <w:rPr>
                  <w:rStyle w:val="a4"/>
                </w:rPr>
                <w:t>.</w:t>
              </w:r>
              <w:proofErr w:type="spellStart"/>
              <w:r w:rsidRPr="00B87B2E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  <w:r w:rsidRPr="00B87B2E">
              <w:rPr>
                <w:b/>
              </w:rPr>
              <w:t>.</w:t>
            </w:r>
          </w:p>
          <w:p w:rsidR="00B87B2E" w:rsidRPr="00B87B2E" w:rsidRDefault="00B87B2E" w:rsidP="009416D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B2E" w:rsidRPr="00A71A30" w:rsidTr="009416D7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E" w:rsidRPr="00A71A30" w:rsidRDefault="00B87B2E" w:rsidP="00941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E" w:rsidRPr="00333097" w:rsidRDefault="00B87B2E" w:rsidP="009416D7">
            <w:pPr>
              <w:tabs>
                <w:tab w:val="left" w:pos="851"/>
              </w:tabs>
              <w:rPr>
                <w:rStyle w:val="FontStyle30"/>
                <w:b/>
                <w:i w:val="0"/>
                <w:iCs/>
                <w:sz w:val="24"/>
                <w:szCs w:val="24"/>
              </w:rPr>
            </w:pPr>
            <w:r w:rsidRPr="00333097">
              <w:rPr>
                <w:rStyle w:val="FontStyle30"/>
                <w:b/>
                <w:i w:val="0"/>
                <w:iCs/>
                <w:sz w:val="24"/>
                <w:szCs w:val="24"/>
              </w:rPr>
              <w:t>Добавлен термин п. 3.1.8:</w:t>
            </w:r>
          </w:p>
          <w:p w:rsidR="00B87B2E" w:rsidRPr="00B87B2E" w:rsidRDefault="00B87B2E" w:rsidP="009416D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B87B2E">
              <w:rPr>
                <w:rStyle w:val="FontStyle30"/>
                <w:b/>
                <w:iCs/>
                <w:sz w:val="24"/>
                <w:szCs w:val="24"/>
              </w:rPr>
              <w:t xml:space="preserve">Единый реестр СМСП </w:t>
            </w:r>
            <w:r w:rsidRPr="00B87B2E">
              <w:rPr>
                <w:rStyle w:val="FontStyle33"/>
                <w:sz w:val="24"/>
                <w:szCs w:val="24"/>
              </w:rPr>
              <w:t>- единый реестр субъектов малого и среднего предпринимательства, ведение которого осуществляется Федеральной налоговой службой в соответствии с Федеральным законом Российской Федерации от 24.07.2007 г.  №209-ФЗ «О развитии малого и среднего предпринимательства в Российской Федерации» (далее Закон №209-ФЗ):</w:t>
            </w:r>
            <w:r w:rsidRPr="00B87B2E">
              <w:rPr>
                <w:sz w:val="24"/>
                <w:szCs w:val="24"/>
              </w:rPr>
              <w:t xml:space="preserve"> </w:t>
            </w:r>
            <w:r w:rsidRPr="00B87B2E">
              <w:rPr>
                <w:rStyle w:val="FontStyle33"/>
                <w:b/>
                <w:sz w:val="24"/>
                <w:szCs w:val="24"/>
                <w:lang w:val="en-US"/>
              </w:rPr>
              <w:t>https</w:t>
            </w:r>
            <w:r w:rsidRPr="00B87B2E">
              <w:rPr>
                <w:rStyle w:val="FontStyle33"/>
                <w:b/>
                <w:sz w:val="24"/>
                <w:szCs w:val="24"/>
              </w:rPr>
              <w:t>://</w:t>
            </w:r>
            <w:proofErr w:type="spellStart"/>
            <w:r w:rsidRPr="00B87B2E">
              <w:rPr>
                <w:rStyle w:val="FontStyle33"/>
                <w:b/>
                <w:sz w:val="24"/>
                <w:szCs w:val="24"/>
                <w:lang w:val="en-US"/>
              </w:rPr>
              <w:t>rmsp</w:t>
            </w:r>
            <w:proofErr w:type="spellEnd"/>
            <w:r w:rsidRPr="00B87B2E">
              <w:rPr>
                <w:rStyle w:val="FontStyle33"/>
                <w:b/>
                <w:sz w:val="24"/>
                <w:szCs w:val="24"/>
              </w:rPr>
              <w:t>.</w:t>
            </w:r>
            <w:proofErr w:type="spellStart"/>
            <w:r w:rsidRPr="00B87B2E">
              <w:rPr>
                <w:rStyle w:val="FontStyle33"/>
                <w:b/>
                <w:sz w:val="24"/>
                <w:szCs w:val="24"/>
                <w:lang w:val="en-US"/>
              </w:rPr>
              <w:t>nalog</w:t>
            </w:r>
            <w:proofErr w:type="spellEnd"/>
            <w:r w:rsidRPr="00B87B2E">
              <w:rPr>
                <w:rStyle w:val="FontStyle33"/>
                <w:b/>
                <w:sz w:val="24"/>
                <w:szCs w:val="24"/>
              </w:rPr>
              <w:t>.</w:t>
            </w:r>
            <w:proofErr w:type="spellStart"/>
            <w:r w:rsidRPr="00B87B2E">
              <w:rPr>
                <w:rStyle w:val="FontStyle33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87B2E" w:rsidRPr="00A71A30" w:rsidTr="009416D7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E" w:rsidRDefault="00B87B2E" w:rsidP="00941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E" w:rsidRPr="00333097" w:rsidRDefault="00B87B2E" w:rsidP="009416D7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33097">
              <w:rPr>
                <w:rFonts w:ascii="Times New Roman" w:hAnsi="Times New Roman"/>
                <w:b/>
                <w:sz w:val="24"/>
                <w:szCs w:val="24"/>
              </w:rPr>
              <w:t>Удален термин п. 3.1.32:</w:t>
            </w:r>
          </w:p>
          <w:p w:rsidR="00B87B2E" w:rsidRDefault="00B87B2E" w:rsidP="009416D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B87B2E">
              <w:rPr>
                <w:rStyle w:val="FontStyle33"/>
                <w:b/>
                <w:i/>
                <w:sz w:val="24"/>
                <w:szCs w:val="24"/>
              </w:rPr>
              <w:t>Официальный сайт о размещении заказов (Официальный сайт)</w:t>
            </w:r>
            <w:r w:rsidRPr="00B87B2E">
              <w:rPr>
                <w:rStyle w:val="FontStyle33"/>
                <w:sz w:val="24"/>
                <w:szCs w:val="24"/>
              </w:rPr>
              <w:t xml:space="preserve"> – сайт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услуг: </w:t>
            </w:r>
            <w:hyperlink r:id="rId7" w:history="1">
              <w:r w:rsidRPr="00B87B2E">
                <w:rPr>
                  <w:rStyle w:val="FontStyle33"/>
                  <w:sz w:val="24"/>
                  <w:szCs w:val="24"/>
                </w:rPr>
                <w:t>www.zakupki.gov.ru</w:t>
              </w:r>
            </w:hyperlink>
            <w:r>
              <w:rPr>
                <w:rStyle w:val="FontStyle33"/>
                <w:sz w:val="24"/>
                <w:szCs w:val="24"/>
              </w:rPr>
              <w:t xml:space="preserve"> </w:t>
            </w:r>
          </w:p>
        </w:tc>
      </w:tr>
      <w:tr w:rsidR="00B87B2E" w:rsidRPr="00E51A8E" w:rsidTr="009416D7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E" w:rsidRPr="00E51A8E" w:rsidRDefault="00B87B2E" w:rsidP="009416D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E51A8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E" w:rsidRPr="00E51A8E" w:rsidRDefault="00B87B2E" w:rsidP="00B87B2E">
            <w:pPr>
              <w:tabs>
                <w:tab w:val="left" w:pos="851"/>
              </w:tabs>
            </w:pPr>
            <w:r w:rsidRPr="00B87B2E">
              <w:rPr>
                <w:rStyle w:val="FontStyle33"/>
                <w:sz w:val="24"/>
                <w:szCs w:val="24"/>
              </w:rPr>
              <w:t xml:space="preserve">По тексту термин </w:t>
            </w:r>
            <w:r w:rsidRPr="00B87B2E">
              <w:rPr>
                <w:rStyle w:val="FontStyle33"/>
                <w:b/>
                <w:sz w:val="24"/>
                <w:szCs w:val="24"/>
              </w:rPr>
              <w:t>Субъект МСП</w:t>
            </w:r>
            <w:r w:rsidRPr="00B87B2E">
              <w:rPr>
                <w:rStyle w:val="FontStyle33"/>
                <w:sz w:val="24"/>
                <w:szCs w:val="24"/>
              </w:rPr>
              <w:t xml:space="preserve"> переименован в </w:t>
            </w:r>
            <w:r w:rsidRPr="00B87B2E">
              <w:rPr>
                <w:rStyle w:val="FontStyle33"/>
                <w:b/>
                <w:sz w:val="24"/>
                <w:szCs w:val="24"/>
              </w:rPr>
              <w:t>СМСП</w:t>
            </w:r>
            <w:r w:rsidRPr="00B87B2E">
              <w:rPr>
                <w:rStyle w:val="FontStyle33"/>
                <w:sz w:val="24"/>
                <w:szCs w:val="24"/>
              </w:rPr>
              <w:t>, в связи с общепринятой аббревиатурой.</w:t>
            </w:r>
          </w:p>
        </w:tc>
      </w:tr>
      <w:tr w:rsidR="00B3530F" w:rsidRPr="00E51A8E" w:rsidTr="009416D7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0F" w:rsidRDefault="003E04EC" w:rsidP="009416D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B353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0F" w:rsidRDefault="00B3530F" w:rsidP="009416D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333097">
              <w:rPr>
                <w:rFonts w:ascii="Times New Roman" w:hAnsi="Times New Roman"/>
                <w:b/>
                <w:sz w:val="24"/>
                <w:szCs w:val="24"/>
              </w:rPr>
              <w:t xml:space="preserve">В п. 5.4 добавлен подп. 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Style w:val="FontStyle33"/>
                <w:sz w:val="24"/>
              </w:rPr>
              <w:t xml:space="preserve">Перечень ТРУ, </w:t>
            </w:r>
            <w:proofErr w:type="gramStart"/>
            <w:r>
              <w:rPr>
                <w:rStyle w:val="FontStyle33"/>
                <w:sz w:val="24"/>
              </w:rPr>
              <w:t>закупаемых</w:t>
            </w:r>
            <w:proofErr w:type="gramEnd"/>
            <w:r>
              <w:rPr>
                <w:rStyle w:val="FontStyle33"/>
                <w:sz w:val="24"/>
              </w:rPr>
              <w:t xml:space="preserve"> у СМСП и изменения к нему – в порядке и сроки, установленные Правительством Российской Федерации</w:t>
            </w:r>
          </w:p>
        </w:tc>
      </w:tr>
      <w:tr w:rsidR="00B3530F" w:rsidRPr="00E51A8E" w:rsidTr="009416D7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0F" w:rsidRDefault="003E04EC" w:rsidP="009416D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B353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0F" w:rsidRPr="00E51A8E" w:rsidRDefault="00B3530F" w:rsidP="009416D7">
            <w:pPr>
              <w:tabs>
                <w:tab w:val="left" w:pos="851"/>
              </w:tabs>
            </w:pPr>
            <w:r w:rsidRPr="00B3530F">
              <w:rPr>
                <w:rStyle w:val="FontStyle33"/>
                <w:sz w:val="24"/>
              </w:rPr>
              <w:t>По тексту из скобок удалены даты вступления в силу отдельных законодательных актов, которые уже действуют на момент утверждения Положения</w:t>
            </w:r>
          </w:p>
        </w:tc>
      </w:tr>
      <w:tr w:rsidR="00B87B2E" w:rsidRPr="00E51A8E" w:rsidTr="009416D7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E" w:rsidRDefault="003E04EC" w:rsidP="009416D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B353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E" w:rsidRDefault="00B3530F" w:rsidP="009416D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333097">
              <w:rPr>
                <w:rFonts w:ascii="Times New Roman" w:hAnsi="Times New Roman"/>
                <w:b/>
                <w:sz w:val="24"/>
                <w:szCs w:val="24"/>
              </w:rPr>
              <w:t>В п. 5.8. добавлен подп.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3530F">
              <w:rPr>
                <w:rStyle w:val="FontStyle33"/>
                <w:sz w:val="24"/>
              </w:rPr>
              <w:t>сведения и порядок предоставления приоритета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(с 01.01.2017 г.)</w:t>
            </w:r>
          </w:p>
        </w:tc>
      </w:tr>
      <w:tr w:rsidR="004736B5" w:rsidRPr="00E51A8E" w:rsidTr="003E04EC">
        <w:trPr>
          <w:trHeight w:val="64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5" w:rsidRDefault="004736B5" w:rsidP="009416D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5" w:rsidRPr="004736B5" w:rsidRDefault="004736B5" w:rsidP="004736B5">
            <w:pPr>
              <w:pStyle w:val="12"/>
              <w:ind w:left="567" w:hanging="567"/>
            </w:pPr>
            <w:r>
              <w:rPr>
                <w:b w:val="0"/>
                <w:szCs w:val="24"/>
              </w:rPr>
              <w:t xml:space="preserve">П. 7. </w:t>
            </w:r>
            <w:r>
              <w:rPr>
                <w:szCs w:val="24"/>
              </w:rPr>
              <w:t xml:space="preserve">Читать в следующей редакции - </w:t>
            </w:r>
            <w:bookmarkStart w:id="0" w:name="_Toc400458598"/>
            <w:bookmarkStart w:id="1" w:name="_Toc401132646"/>
            <w:bookmarkStart w:id="2" w:name="_Toc402274443"/>
            <w:bookmarkStart w:id="3" w:name="_Ref429121421"/>
            <w:bookmarkStart w:id="4" w:name="_Toc432079531"/>
            <w:bookmarkStart w:id="5" w:name="_Toc467510164"/>
            <w:bookmarkStart w:id="6" w:name="_Toc467511054"/>
            <w:r>
              <w:t xml:space="preserve">Применяемые Способы закупок. 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B87B2E" w:rsidRPr="00E51A8E" w:rsidTr="003E04EC">
        <w:trPr>
          <w:trHeight w:val="64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E" w:rsidRDefault="003E04EC" w:rsidP="009416D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4736B5">
              <w:rPr>
                <w:rFonts w:ascii="Times New Roman" w:hAnsi="Times New Roman"/>
                <w:sz w:val="24"/>
                <w:szCs w:val="24"/>
              </w:rPr>
              <w:t>8</w:t>
            </w:r>
            <w:r w:rsidR="00B353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E" w:rsidRDefault="00B3530F" w:rsidP="009416D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B3530F">
              <w:rPr>
                <w:rFonts w:ascii="Times New Roman" w:hAnsi="Times New Roman"/>
                <w:b/>
                <w:sz w:val="24"/>
                <w:szCs w:val="24"/>
              </w:rPr>
              <w:t>П. 7.1.2.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097">
              <w:rPr>
                <w:rFonts w:ascii="Times New Roman" w:hAnsi="Times New Roman"/>
                <w:b/>
                <w:sz w:val="24"/>
                <w:szCs w:val="24"/>
              </w:rPr>
              <w:t>читать в следующей редакци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- </w:t>
            </w:r>
            <w:r w:rsidRPr="00234A6A">
              <w:rPr>
                <w:rStyle w:val="FontStyle33"/>
                <w:sz w:val="24"/>
                <w:szCs w:val="24"/>
              </w:rPr>
              <w:t>Предпочтительн</w:t>
            </w:r>
            <w:r>
              <w:rPr>
                <w:rStyle w:val="FontStyle33"/>
                <w:sz w:val="24"/>
                <w:szCs w:val="24"/>
              </w:rPr>
              <w:t>ыми</w:t>
            </w:r>
            <w:r w:rsidRPr="00234A6A">
              <w:rPr>
                <w:rStyle w:val="FontStyle33"/>
                <w:sz w:val="24"/>
                <w:szCs w:val="24"/>
              </w:rPr>
              <w:t xml:space="preserve"> </w:t>
            </w:r>
            <w:r w:rsidRPr="00B3530F">
              <w:rPr>
                <w:rStyle w:val="FontStyle33"/>
                <w:sz w:val="24"/>
                <w:szCs w:val="24"/>
                <w:u w:val="single"/>
              </w:rPr>
              <w:t>конкурентными</w:t>
            </w:r>
            <w:r>
              <w:rPr>
                <w:rStyle w:val="FontStyle33"/>
                <w:sz w:val="24"/>
                <w:szCs w:val="24"/>
              </w:rPr>
              <w:t xml:space="preserve"> </w:t>
            </w:r>
            <w:r w:rsidRPr="00234A6A">
              <w:rPr>
                <w:rStyle w:val="FontStyle33"/>
                <w:sz w:val="24"/>
                <w:szCs w:val="24"/>
              </w:rPr>
              <w:t>закупочн</w:t>
            </w:r>
            <w:r>
              <w:rPr>
                <w:rStyle w:val="FontStyle33"/>
                <w:sz w:val="24"/>
                <w:szCs w:val="24"/>
              </w:rPr>
              <w:t>ыми</w:t>
            </w:r>
            <w:r w:rsidRPr="00234A6A">
              <w:rPr>
                <w:rStyle w:val="FontStyle33"/>
                <w:sz w:val="24"/>
                <w:szCs w:val="24"/>
              </w:rPr>
              <w:t xml:space="preserve"> процедур</w:t>
            </w:r>
            <w:r>
              <w:rPr>
                <w:rStyle w:val="FontStyle33"/>
                <w:sz w:val="24"/>
                <w:szCs w:val="24"/>
              </w:rPr>
              <w:t>ами</w:t>
            </w:r>
            <w:r w:rsidRPr="00234A6A">
              <w:rPr>
                <w:rStyle w:val="FontStyle33"/>
                <w:sz w:val="24"/>
                <w:szCs w:val="24"/>
              </w:rPr>
              <w:t xml:space="preserve"> являются </w:t>
            </w:r>
            <w:r>
              <w:rPr>
                <w:rStyle w:val="FontStyle33"/>
                <w:b/>
                <w:i/>
                <w:sz w:val="24"/>
                <w:szCs w:val="24"/>
              </w:rPr>
              <w:t>Запрос предложений</w:t>
            </w:r>
            <w:r w:rsidRPr="00234A6A">
              <w:rPr>
                <w:rStyle w:val="FontStyle33"/>
                <w:b/>
                <w:i/>
                <w:sz w:val="24"/>
                <w:szCs w:val="24"/>
              </w:rPr>
              <w:t xml:space="preserve"> </w:t>
            </w:r>
            <w:r w:rsidRPr="00234A6A">
              <w:rPr>
                <w:rStyle w:val="FontStyle33"/>
                <w:sz w:val="24"/>
                <w:szCs w:val="24"/>
              </w:rPr>
              <w:t xml:space="preserve">и </w:t>
            </w:r>
            <w:r>
              <w:rPr>
                <w:rStyle w:val="FontStyle33"/>
                <w:b/>
                <w:i/>
                <w:sz w:val="24"/>
                <w:szCs w:val="24"/>
              </w:rPr>
              <w:t>Запрос котировок</w:t>
            </w:r>
          </w:p>
        </w:tc>
      </w:tr>
      <w:tr w:rsidR="00B87B2E" w:rsidRPr="00E51A8E" w:rsidTr="009416D7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E" w:rsidRDefault="003E04EC" w:rsidP="009416D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4736B5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9</w:t>
            </w:r>
            <w:r w:rsidR="00B3530F" w:rsidRPr="004736B5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E" w:rsidRDefault="004736B5" w:rsidP="009416D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П. 8.2.1</w:t>
            </w:r>
            <w:r w:rsidR="00B3530F" w:rsidRPr="00B3530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35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530F" w:rsidRPr="00333097">
              <w:rPr>
                <w:rFonts w:ascii="Times New Roman" w:hAnsi="Times New Roman"/>
                <w:b/>
                <w:sz w:val="24"/>
                <w:szCs w:val="24"/>
              </w:rPr>
              <w:t>читать в следующей редакции</w:t>
            </w:r>
            <w:r w:rsidR="00B3530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B3530F" w:rsidRPr="00B3530F">
              <w:rPr>
                <w:rFonts w:ascii="Times New Roman" w:hAnsi="Times New Roman" w:cs="Times New Roman"/>
                <w:sz w:val="24"/>
                <w:szCs w:val="24"/>
              </w:rPr>
              <w:t>требования к безопасности, качеству, техническим характеристикам, функциональным характеристикам (потребительским свойствам) Продукции, к размерам, упаковке, отгрузке товара, к порядку приемки,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</w:t>
            </w:r>
            <w:proofErr w:type="gramEnd"/>
            <w:r w:rsidR="00B3530F" w:rsidRPr="00B3530F">
              <w:rPr>
                <w:rFonts w:ascii="Times New Roman" w:hAnsi="Times New Roman" w:cs="Times New Roman"/>
                <w:sz w:val="24"/>
                <w:szCs w:val="24"/>
              </w:rPr>
              <w:t xml:space="preserve">, иные требования, связанные с определением соответствия поставляемого товара, выполняемой работы, оказываемой услуги </w:t>
            </w:r>
            <w:r w:rsidR="00B3530F" w:rsidRPr="00B35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потребностям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736B5">
              <w:rPr>
                <w:rFonts w:ascii="Times New Roman" w:hAnsi="Times New Roman" w:cs="Times New Roman"/>
                <w:sz w:val="24"/>
                <w:szCs w:val="24"/>
              </w:rPr>
              <w:t>В случае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в документации о закупке должно содержаться обоснование необходимости использования иных требований, связанных с определением</w:t>
            </w:r>
            <w:proofErr w:type="gramEnd"/>
            <w:r w:rsidRPr="004736B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 поставляемого товара, выполняемой работы, оказываемой услуги потребностям Заказчика</w:t>
            </w:r>
          </w:p>
        </w:tc>
      </w:tr>
      <w:tr w:rsidR="00B87B2E" w:rsidRPr="00E51A8E" w:rsidTr="009416D7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E" w:rsidRDefault="00B3530F" w:rsidP="003E04EC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3E04EC" w:rsidRPr="004736B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E" w:rsidRPr="00333097" w:rsidRDefault="00B3530F" w:rsidP="009416D7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33097">
              <w:rPr>
                <w:rFonts w:ascii="Times New Roman" w:hAnsi="Times New Roman"/>
                <w:b/>
                <w:sz w:val="24"/>
                <w:szCs w:val="24"/>
              </w:rPr>
              <w:t>Добавлен</w:t>
            </w:r>
            <w:proofErr w:type="gramEnd"/>
            <w:r w:rsidRPr="00333097">
              <w:rPr>
                <w:rFonts w:ascii="Times New Roman" w:hAnsi="Times New Roman"/>
                <w:b/>
                <w:sz w:val="24"/>
                <w:szCs w:val="24"/>
              </w:rPr>
              <w:t xml:space="preserve"> п. 8.3</w:t>
            </w:r>
            <w:r w:rsidR="003F65B9" w:rsidRPr="00333097">
              <w:rPr>
                <w:rFonts w:ascii="Times New Roman" w:hAnsi="Times New Roman"/>
                <w:b/>
                <w:sz w:val="24"/>
                <w:szCs w:val="24"/>
              </w:rPr>
              <w:t xml:space="preserve"> с дальнейшим изменение нумерации</w:t>
            </w:r>
            <w:r w:rsidRPr="0033309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3530F" w:rsidRDefault="00B3530F" w:rsidP="00B3530F">
            <w:pPr>
              <w:pStyle w:val="2"/>
              <w:numPr>
                <w:ilvl w:val="0"/>
                <w:numId w:val="2"/>
              </w:numPr>
              <w:ind w:left="709" w:hanging="709"/>
              <w:outlineLvl w:val="1"/>
            </w:pPr>
            <w:r>
              <w:t xml:space="preserve">Требования к Закупке программ для электронных вычислительных машин и баз данных. </w:t>
            </w:r>
          </w:p>
          <w:p w:rsidR="00B3530F" w:rsidRDefault="00B3530F" w:rsidP="00B3530F">
            <w:pPr>
              <w:pStyle w:val="aa"/>
              <w:numPr>
                <w:ilvl w:val="2"/>
                <w:numId w:val="3"/>
              </w:numPr>
              <w:ind w:left="709" w:hanging="709"/>
              <w:rPr>
                <w:szCs w:val="24"/>
              </w:rPr>
            </w:pPr>
            <w:proofErr w:type="gramStart"/>
            <w:r w:rsidRPr="009416D7">
              <w:rPr>
                <w:rFonts w:ascii="Times New Roman" w:hAnsi="Times New Roman"/>
                <w:sz w:val="24"/>
                <w:szCs w:val="24"/>
              </w:rPr>
              <w:t>В отношении Закупки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электронных вычислительных машин и баз данных, реализуемых независимо </w:t>
            </w:r>
            <w:r w:rsidRPr="00A47541">
              <w:rPr>
                <w:rFonts w:ascii="Times New Roman" w:hAnsi="Times New Roman"/>
                <w:sz w:val="24"/>
                <w:szCs w:val="24"/>
              </w:rPr>
              <w:t xml:space="preserve">от вида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47541">
              <w:rPr>
                <w:rFonts w:ascii="Times New Roman" w:hAnsi="Times New Roman"/>
                <w:sz w:val="24"/>
                <w:szCs w:val="24"/>
              </w:rPr>
              <w:t xml:space="preserve">оговора на материальном носителе и (или) в электронном виде по каналам связи, а также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исключительных прав на такое программное обеспечение и </w:t>
            </w:r>
            <w:r w:rsidRPr="00A47541">
              <w:rPr>
                <w:rFonts w:ascii="Times New Roman" w:hAnsi="Times New Roman"/>
                <w:sz w:val="24"/>
                <w:szCs w:val="24"/>
              </w:rPr>
              <w:t xml:space="preserve">прав использования такого программного обеспечения, включая временное, </w:t>
            </w:r>
            <w:r>
              <w:rPr>
                <w:rFonts w:ascii="Times New Roman" w:hAnsi="Times New Roman"/>
                <w:sz w:val="24"/>
                <w:szCs w:val="24"/>
              </w:rPr>
              <w:t>Заказчиком устанавливается требование</w:t>
            </w:r>
            <w:r w:rsidRPr="00A47541">
              <w:rPr>
                <w:rFonts w:ascii="Times New Roman" w:hAnsi="Times New Roman"/>
                <w:sz w:val="24"/>
                <w:szCs w:val="24"/>
              </w:rPr>
              <w:t xml:space="preserve"> подачи предложений, предусматривающих только такое программное обеспечение, сведения о котором включены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Единый</w:t>
            </w:r>
            <w:r w:rsidRPr="00A47541">
              <w:rPr>
                <w:rFonts w:ascii="Times New Roman" w:hAnsi="Times New Roman"/>
                <w:sz w:val="24"/>
                <w:szCs w:val="24"/>
              </w:rPr>
              <w:t xml:space="preserve"> реестр</w:t>
            </w:r>
            <w:proofErr w:type="gramEnd"/>
            <w:r w:rsidRPr="00A47541">
              <w:rPr>
                <w:rFonts w:ascii="Times New Roman" w:hAnsi="Times New Roman"/>
                <w:sz w:val="24"/>
                <w:szCs w:val="24"/>
              </w:rPr>
              <w:t xml:space="preserve"> российских программ</w:t>
            </w:r>
            <w:r>
              <w:rPr>
                <w:rFonts w:ascii="Times New Roman" w:hAnsi="Times New Roman"/>
                <w:sz w:val="24"/>
                <w:szCs w:val="24"/>
              </w:rPr>
              <w:t>, за исключением случаев:</w:t>
            </w:r>
          </w:p>
          <w:p w:rsidR="00B3530F" w:rsidRDefault="00B3530F" w:rsidP="00B3530F">
            <w:pPr>
              <w:pStyle w:val="aa"/>
              <w:numPr>
                <w:ilvl w:val="3"/>
                <w:numId w:val="4"/>
              </w:numPr>
              <w:ind w:left="1560" w:hanging="888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Едином реестре российских программ отсутствуют сведения о </w:t>
            </w:r>
            <w:r w:rsidRPr="0069104C">
              <w:rPr>
                <w:rFonts w:ascii="Times New Roman" w:hAnsi="Times New Roman"/>
                <w:sz w:val="24"/>
                <w:szCs w:val="24"/>
              </w:rPr>
              <w:t xml:space="preserve">программном обеспечении, соответствующем тому же классу программного обеспечения, что и программное обеспечение, планируемое к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9104C">
              <w:rPr>
                <w:rFonts w:ascii="Times New Roman" w:hAnsi="Times New Roman"/>
                <w:sz w:val="24"/>
                <w:szCs w:val="24"/>
              </w:rPr>
              <w:t>акупке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3530F" w:rsidRDefault="00B3530F" w:rsidP="00B3530F">
            <w:pPr>
              <w:pStyle w:val="aa"/>
              <w:numPr>
                <w:ilvl w:val="3"/>
                <w:numId w:val="5"/>
              </w:numPr>
              <w:ind w:left="1560" w:hanging="851"/>
              <w:rPr>
                <w:szCs w:val="24"/>
              </w:rPr>
            </w:pPr>
            <w:proofErr w:type="gramStart"/>
            <w:r w:rsidRPr="0069104C"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обеспечение, сведения о котором включены в </w:t>
            </w:r>
            <w:r>
              <w:rPr>
                <w:rFonts w:ascii="Times New Roman" w:hAnsi="Times New Roman"/>
                <w:sz w:val="24"/>
                <w:szCs w:val="24"/>
              </w:rPr>
              <w:t>Единый р</w:t>
            </w:r>
            <w:r w:rsidRPr="0069104C">
              <w:rPr>
                <w:rFonts w:ascii="Times New Roman" w:hAnsi="Times New Roman"/>
                <w:sz w:val="24"/>
                <w:szCs w:val="24"/>
              </w:rPr>
              <w:t xml:space="preserve">еестр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российских программ </w:t>
            </w:r>
            <w:r w:rsidRPr="0069104C">
              <w:rPr>
                <w:rFonts w:ascii="Times New Roman" w:hAnsi="Times New Roman"/>
                <w:sz w:val="24"/>
                <w:szCs w:val="24"/>
              </w:rPr>
              <w:t xml:space="preserve">и которое соответствует тому же классу программного обеспечения, что и программное обеспечение, планируемое к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9104C">
              <w:rPr>
                <w:rFonts w:ascii="Times New Roman" w:hAnsi="Times New Roman"/>
                <w:sz w:val="24"/>
                <w:szCs w:val="24"/>
              </w:rPr>
              <w:t xml:space="preserve">акупке, не конкурентоспособно (по своим функциональным, техническим и (или) эксплуатационным характеристикам не соответствует установленным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9104C">
              <w:rPr>
                <w:rFonts w:ascii="Times New Roman" w:hAnsi="Times New Roman"/>
                <w:sz w:val="24"/>
                <w:szCs w:val="24"/>
              </w:rPr>
              <w:t xml:space="preserve">аказчиком требованиям к планируемому к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9104C">
              <w:rPr>
                <w:rFonts w:ascii="Times New Roman" w:hAnsi="Times New Roman"/>
                <w:sz w:val="24"/>
                <w:szCs w:val="24"/>
              </w:rPr>
              <w:t>акупке программному обеспечению)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B3530F" w:rsidRPr="009416D7" w:rsidRDefault="00B3530F" w:rsidP="00B3530F">
            <w:pPr>
              <w:pStyle w:val="aa"/>
              <w:numPr>
                <w:ilvl w:val="2"/>
                <w:numId w:val="5"/>
              </w:numPr>
              <w:ind w:left="709" w:hanging="709"/>
              <w:rPr>
                <w:szCs w:val="24"/>
              </w:rPr>
            </w:pPr>
            <w:proofErr w:type="gramStart"/>
            <w:r w:rsidRPr="0069104C">
              <w:rPr>
                <w:rFonts w:ascii="Times New Roman" w:hAnsi="Times New Roman"/>
                <w:sz w:val="24"/>
                <w:szCs w:val="24"/>
              </w:rPr>
              <w:t xml:space="preserve">в отношении каждой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9104C">
              <w:rPr>
                <w:rFonts w:ascii="Times New Roman" w:hAnsi="Times New Roman"/>
                <w:sz w:val="24"/>
                <w:szCs w:val="24"/>
              </w:rPr>
              <w:t xml:space="preserve">акупки, к которой применены вышеуказанные исключения, публиковать на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9104C">
              <w:rPr>
                <w:rFonts w:ascii="Times New Roman" w:hAnsi="Times New Roman"/>
                <w:sz w:val="24"/>
                <w:szCs w:val="24"/>
              </w:rPr>
              <w:t xml:space="preserve">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Заказчика </w:t>
            </w:r>
            <w:r w:rsidRPr="0069104C">
              <w:rPr>
                <w:rFonts w:ascii="Times New Roman" w:hAnsi="Times New Roman"/>
                <w:sz w:val="24"/>
                <w:szCs w:val="24"/>
              </w:rPr>
              <w:t>в разделе о закупочной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04C">
              <w:rPr>
                <w:rFonts w:ascii="Times New Roman" w:hAnsi="Times New Roman"/>
                <w:sz w:val="24"/>
                <w:szCs w:val="24"/>
              </w:rPr>
              <w:t xml:space="preserve">сведения о такой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9104C">
              <w:rPr>
                <w:rFonts w:ascii="Times New Roman" w:hAnsi="Times New Roman"/>
                <w:sz w:val="24"/>
                <w:szCs w:val="24"/>
              </w:rPr>
              <w:t>акупке с обоснованием невозможности соблюдения ограничения на допуск программного обеспечения, происходящего из иностранных государств, не позднее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(семи)</w:t>
            </w:r>
            <w:r w:rsidRPr="0069104C">
              <w:rPr>
                <w:rFonts w:ascii="Times New Roman" w:hAnsi="Times New Roman"/>
                <w:sz w:val="24"/>
                <w:szCs w:val="24"/>
              </w:rPr>
              <w:t xml:space="preserve"> календарных дней с даты публикации информации о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9104C">
              <w:rPr>
                <w:rFonts w:ascii="Times New Roman" w:hAnsi="Times New Roman"/>
                <w:sz w:val="24"/>
                <w:szCs w:val="24"/>
              </w:rPr>
              <w:t xml:space="preserve">акупке </w:t>
            </w:r>
            <w:r>
              <w:rPr>
                <w:rFonts w:ascii="Times New Roman" w:hAnsi="Times New Roman"/>
                <w:sz w:val="24"/>
                <w:szCs w:val="24"/>
              </w:rPr>
              <w:t>в ЕИС и Электронной площадке (при проведении процедуры закупки в электронном виде).</w:t>
            </w:r>
            <w:proofErr w:type="gramEnd"/>
          </w:p>
          <w:p w:rsidR="00B3530F" w:rsidRDefault="00B3530F" w:rsidP="009416D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B2E" w:rsidRPr="00E51A8E" w:rsidTr="009416D7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E" w:rsidRPr="003F65B9" w:rsidRDefault="00B3530F" w:rsidP="003E04EC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65B9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="003E04EC" w:rsidRPr="003F65B9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1</w:t>
            </w:r>
            <w:r w:rsidRPr="003F65B9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E" w:rsidRPr="00333097" w:rsidRDefault="00B3530F" w:rsidP="009416D7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33097">
              <w:rPr>
                <w:rFonts w:ascii="Times New Roman" w:hAnsi="Times New Roman"/>
                <w:b/>
                <w:sz w:val="24"/>
                <w:szCs w:val="24"/>
              </w:rPr>
              <w:t>Добавлены положения, описывающие антидемпинговые меры:</w:t>
            </w:r>
          </w:p>
          <w:p w:rsidR="003F65B9" w:rsidRPr="003F65B9" w:rsidRDefault="003F65B9" w:rsidP="003F65B9">
            <w:pPr>
              <w:pStyle w:val="aa"/>
              <w:numPr>
                <w:ilvl w:val="2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7" w:name="_Ref467492672"/>
            <w:proofErr w:type="gramStart"/>
            <w:r w:rsidRPr="003F65B9">
              <w:rPr>
                <w:rFonts w:ascii="Times New Roman" w:hAnsi="Times New Roman"/>
                <w:sz w:val="24"/>
                <w:szCs w:val="24"/>
              </w:rPr>
              <w:t xml:space="preserve">Допускается установление в Закупочной документации антидемпинговых мер, направленных на пресечение необоснованного снижения Участником, цены Договора, цены за единицу Продукции, когда предложенная им в Заявке цена Договора, цена за единицу Продукции, в сочетании с другими сведениями, указанными в Заявке занижена на 25% (двадцать пять процентов) или более процентов от Начальной (максимальной) цены договора и у Заказчика могут быть </w:t>
            </w:r>
            <w:r w:rsidRPr="003F65B9">
              <w:rPr>
                <w:rFonts w:ascii="Times New Roman" w:hAnsi="Times New Roman"/>
                <w:sz w:val="24"/>
                <w:szCs w:val="24"/>
              </w:rPr>
              <w:lastRenderedPageBreak/>
              <w:t>обоснованные опасения в</w:t>
            </w:r>
            <w:proofErr w:type="gramEnd"/>
            <w:r w:rsidRPr="003F65B9">
              <w:rPr>
                <w:rFonts w:ascii="Times New Roman" w:hAnsi="Times New Roman"/>
                <w:sz w:val="24"/>
                <w:szCs w:val="24"/>
              </w:rPr>
              <w:t xml:space="preserve"> способности Участника закупки исполнить Договор на предложенных условиях.</w:t>
            </w:r>
            <w:bookmarkEnd w:id="7"/>
          </w:p>
          <w:p w:rsidR="003F65B9" w:rsidRPr="00891DB7" w:rsidRDefault="003F65B9" w:rsidP="003F65B9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случае применения Заказчиком в Закупочной документации мер, указанных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пунктом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REF _Ref467492672 \r \h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8.4.10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настоящего Положения, и подачи Участником в Заявке цены предложения ниже на 25% (двадцать пять процентов) и более от </w:t>
            </w:r>
            <w:r w:rsidRPr="00891DB7">
              <w:rPr>
                <w:rFonts w:ascii="Times New Roman" w:hAnsi="Times New Roman"/>
                <w:sz w:val="24"/>
                <w:szCs w:val="24"/>
              </w:rPr>
              <w:t xml:space="preserve">Начальной (максимальной) цены договора, </w:t>
            </w:r>
            <w:r>
              <w:rPr>
                <w:rFonts w:ascii="Times New Roman" w:hAnsi="Times New Roman"/>
                <w:sz w:val="24"/>
                <w:szCs w:val="24"/>
              </w:rPr>
              <w:t>Участник должен представить в составе Заявки (одно из следующих обоснований, определенных в Закупочной документации)</w:t>
            </w:r>
            <w:r w:rsidRPr="00891DB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F65B9" w:rsidRDefault="003F65B9" w:rsidP="003F65B9">
            <w:pPr>
              <w:ind w:left="1843" w:hanging="992"/>
              <w:rPr>
                <w:rFonts w:ascii="Times New Roman" w:hAnsi="Times New Roman"/>
                <w:sz w:val="24"/>
                <w:szCs w:val="24"/>
              </w:rPr>
            </w:pPr>
            <w:r w:rsidRPr="00036DD5">
              <w:rPr>
                <w:rFonts w:ascii="Times New Roman" w:hAnsi="Times New Roman"/>
                <w:sz w:val="24"/>
                <w:szCs w:val="24"/>
              </w:rPr>
              <w:t>8.4.1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36DD5">
              <w:rPr>
                <w:rFonts w:ascii="Times New Roman" w:hAnsi="Times New Roman"/>
                <w:sz w:val="24"/>
                <w:szCs w:val="24"/>
              </w:rPr>
              <w:t>.1. подробн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036DD5">
              <w:rPr>
                <w:rFonts w:ascii="Times New Roman" w:hAnsi="Times New Roman"/>
                <w:sz w:val="24"/>
                <w:szCs w:val="24"/>
              </w:rPr>
              <w:t xml:space="preserve"> график поставки товаров, выполнения работ, оказания услуг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расчетом и </w:t>
            </w:r>
            <w:r w:rsidRPr="00036DD5">
              <w:rPr>
                <w:rFonts w:ascii="Times New Roman" w:hAnsi="Times New Roman"/>
                <w:sz w:val="24"/>
                <w:szCs w:val="24"/>
              </w:rPr>
              <w:t>обоснование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36DD5">
              <w:rPr>
                <w:rFonts w:ascii="Times New Roman" w:hAnsi="Times New Roman"/>
                <w:sz w:val="24"/>
                <w:szCs w:val="24"/>
              </w:rPr>
              <w:t xml:space="preserve"> предложенной цены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65B9" w:rsidRDefault="003F65B9" w:rsidP="003F65B9">
            <w:pPr>
              <w:ind w:left="1843" w:hanging="9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8.4.11.2. подтверждающие документы о наличии установленного количества</w:t>
            </w:r>
            <w:r w:rsidRPr="00497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надлежащим образом исполненных Договоров по предмету Закупки</w:t>
            </w:r>
            <w:r w:rsidRPr="004977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3530F" w:rsidRDefault="00B3530F" w:rsidP="009416D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B2E" w:rsidRPr="00E51A8E" w:rsidTr="009416D7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E" w:rsidRDefault="00B3530F" w:rsidP="003E04EC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3E04E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0F" w:rsidRPr="00333097" w:rsidRDefault="00333097" w:rsidP="00333097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33097">
              <w:rPr>
                <w:rFonts w:ascii="Times New Roman" w:hAnsi="Times New Roman"/>
                <w:b/>
                <w:sz w:val="24"/>
                <w:szCs w:val="24"/>
              </w:rPr>
              <w:t>Добавлен</w:t>
            </w:r>
            <w:r w:rsidR="00B3530F" w:rsidRPr="003330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33097">
              <w:rPr>
                <w:rFonts w:ascii="Times New Roman" w:hAnsi="Times New Roman"/>
                <w:b/>
                <w:sz w:val="24"/>
                <w:szCs w:val="24"/>
              </w:rPr>
              <w:t>подраздел 8.5., описывающий приоритет товаров российского происхождения.</w:t>
            </w:r>
          </w:p>
        </w:tc>
      </w:tr>
      <w:tr w:rsidR="00B87B2E" w:rsidRPr="00E51A8E" w:rsidTr="009416D7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E" w:rsidRDefault="00B3530F" w:rsidP="003E04EC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04E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E" w:rsidRPr="00333097" w:rsidRDefault="00642149" w:rsidP="009416D7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33097">
              <w:rPr>
                <w:rFonts w:ascii="Times New Roman" w:hAnsi="Times New Roman"/>
                <w:b/>
                <w:sz w:val="24"/>
                <w:szCs w:val="24"/>
              </w:rPr>
              <w:t>Подп. 14 п. 9.1. читать в следующей редакции:</w:t>
            </w:r>
          </w:p>
          <w:p w:rsidR="00642149" w:rsidRPr="00333097" w:rsidRDefault="00333097" w:rsidP="009416D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097"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Закупки, Участниками которой являются только СМСП, предоставить в составе Заявки сведения из Единого реестра СМСП, в форме документа на бумажном носителе или в форме Электронного документа (при осуществлении Закупки в электронной форме) или декларацию (заполненную по форме Приложения №1 к настоящему Положению), подтверждающую соответствие критериям, установленным ст. 4 Закона №209-ФЗ, </w:t>
            </w:r>
            <w:r w:rsidRPr="00333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 отсутствия сведений об Участнике процедуры закупки</w:t>
            </w:r>
            <w:proofErr w:type="gramEnd"/>
            <w:r w:rsidRPr="00333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33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который является вновь зарегистрированным индивидуальным предпринимателем или вновь созданным юридическим лицом в соответствии с ч. 3 ст. 4 </w:t>
            </w:r>
            <w:r w:rsidRPr="00333097">
              <w:rPr>
                <w:rFonts w:ascii="Times New Roman" w:hAnsi="Times New Roman" w:cs="Times New Roman"/>
                <w:sz w:val="24"/>
                <w:szCs w:val="24"/>
              </w:rPr>
              <w:t>Закона №209-ФЗ,</w:t>
            </w:r>
            <w:r w:rsidRPr="00333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Едином реестре СМСП, если в Закупочной документации установлено требование о включении сведений из Единого реестра СМСП или декларации в состав Заявки на участие в процедуре закупки.</w:t>
            </w:r>
            <w:proofErr w:type="gramEnd"/>
            <w:r w:rsidRPr="00333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097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не </w:t>
            </w:r>
            <w:proofErr w:type="gramStart"/>
            <w:r w:rsidRPr="00333097">
              <w:rPr>
                <w:rFonts w:ascii="Times New Roman" w:hAnsi="Times New Roman" w:cs="Times New Roman"/>
                <w:sz w:val="24"/>
                <w:szCs w:val="24"/>
              </w:rPr>
              <w:t>в праве</w:t>
            </w:r>
            <w:proofErr w:type="gramEnd"/>
            <w:r w:rsidRPr="00333097">
              <w:rPr>
                <w:rFonts w:ascii="Times New Roman" w:hAnsi="Times New Roman" w:cs="Times New Roman"/>
                <w:sz w:val="24"/>
                <w:szCs w:val="24"/>
              </w:rPr>
              <w:t xml:space="preserve"> требовать от СМСП, являющегося Претендентом, Участником закупки, иные документы, помимо декларации или сведений в форме документа (выписки) на бумажном носителе/Электронного документа (при осуществлении Закупки в электронной форме) из Единого реестра СМСП, в целях подтверждения соответствия критериям</w:t>
            </w:r>
            <w:r w:rsidRPr="00333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ст. 4 </w:t>
            </w:r>
            <w:r w:rsidRPr="00333097">
              <w:rPr>
                <w:rFonts w:ascii="Times New Roman" w:hAnsi="Times New Roman" w:cs="Times New Roman"/>
                <w:sz w:val="24"/>
                <w:szCs w:val="24"/>
              </w:rPr>
              <w:t>Закона №209-ФЗ</w:t>
            </w:r>
          </w:p>
        </w:tc>
      </w:tr>
      <w:tr w:rsidR="00B3530F" w:rsidRPr="00E51A8E" w:rsidTr="009416D7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0F" w:rsidRDefault="00B3530F" w:rsidP="003E04EC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04E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49" w:rsidRPr="00333097" w:rsidRDefault="00642149" w:rsidP="00642149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33097">
              <w:rPr>
                <w:rFonts w:ascii="Times New Roman" w:hAnsi="Times New Roman"/>
                <w:b/>
                <w:sz w:val="24"/>
                <w:szCs w:val="24"/>
              </w:rPr>
              <w:t>Подп. 15 п. 9.1. читать в следующей редакции:</w:t>
            </w:r>
          </w:p>
          <w:p w:rsidR="00B3530F" w:rsidRPr="00642149" w:rsidRDefault="00642149" w:rsidP="009416D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2149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вправе установить в Извещении о закупке, Закупочной документации и соответствующем проекте Договора требование к Участнику о привлечении к исполнению Договора третьих лиц (субподрядчиков, соисполнителей) из числа СМСП. Претенденты представляют в составе Заявки на участие в закупке план привлечения субподрядчиков (соискателей) из числа СМСП. План привлечения субподрядчиков (соисполнителей) из числа СМСП должен содержать следующие сведения о субподрядчиках, соответствующих критериям отнесения к СМСП: наименование СМСП, предмет Договора с указанием количества поставляемого товара, объема выполняемых работ, оказываемых им услуг, место, условия и сроки поставки товара, выполнения работ, оказания услуг, цену Договора, заключаемого с субподрядчиком – СМСП. </w:t>
            </w:r>
            <w:proofErr w:type="gramStart"/>
            <w:r w:rsidRPr="00642149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Заявки на участие в такой закупке, Участник включает </w:t>
            </w:r>
            <w:r w:rsidRPr="006421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сведения в форме документа (выписки) на бумажном носителе /Электронного документа (при осуществлении Закупки в электронной форме) из единого реестра СМСП на каждую субподрядную организацию</w:t>
            </w:r>
            <w:r w:rsidRPr="00642149">
              <w:rPr>
                <w:rFonts w:ascii="Times New Roman" w:hAnsi="Times New Roman" w:cs="Times New Roman"/>
                <w:sz w:val="24"/>
                <w:szCs w:val="24"/>
              </w:rPr>
              <w:t xml:space="preserve"> или декларацию, подготовленную по форме, утвержденной Заказчиком, по форме Приложения №1 к настоящему Положению, в отношении </w:t>
            </w:r>
            <w:r w:rsidRPr="00642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каждого субподрядчика (соисполнителя), являющегося СМСП.</w:t>
            </w:r>
            <w:proofErr w:type="gramEnd"/>
            <w:r w:rsidRPr="00642149">
              <w:rPr>
                <w:rFonts w:ascii="Times New Roman" w:hAnsi="Times New Roman" w:cs="Times New Roman"/>
                <w:sz w:val="24"/>
                <w:szCs w:val="24"/>
              </w:rPr>
              <w:t xml:space="preserve"> Невыполнение Участником указанного требования на участие в процедуре закупки является основанием для признания Заявки такого Участника не соответствующей требованиям Закупочной документации</w:t>
            </w:r>
          </w:p>
        </w:tc>
      </w:tr>
      <w:tr w:rsidR="00B3530F" w:rsidRPr="00E51A8E" w:rsidTr="009416D7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0F" w:rsidRDefault="00B3530F" w:rsidP="003E04EC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3E04E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0F" w:rsidRPr="00333097" w:rsidRDefault="00642149" w:rsidP="009416D7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33097">
              <w:rPr>
                <w:rFonts w:ascii="Times New Roman" w:hAnsi="Times New Roman"/>
                <w:b/>
                <w:sz w:val="24"/>
                <w:szCs w:val="24"/>
              </w:rPr>
              <w:t>Удален п. 18.1.14:</w:t>
            </w:r>
          </w:p>
          <w:p w:rsidR="00642149" w:rsidRDefault="00642149" w:rsidP="009416D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337472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/>
                <w:sz w:val="24"/>
                <w:szCs w:val="24"/>
              </w:rPr>
              <w:t>Закупк</w:t>
            </w:r>
            <w:r w:rsidRPr="00337472">
              <w:rPr>
                <w:rFonts w:ascii="Times New Roman" w:hAnsi="Times New Roman"/>
                <w:sz w:val="24"/>
                <w:szCs w:val="24"/>
              </w:rPr>
              <w:t>и товаров, работ, услуг у физических или юридических лиц, обладающих исключительными правами в отношении товаров, работ, услуг, равноценная замена которых невозможна</w:t>
            </w:r>
          </w:p>
          <w:p w:rsidR="00642149" w:rsidRDefault="00642149" w:rsidP="009416D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333097">
              <w:rPr>
                <w:rFonts w:ascii="Times New Roman" w:hAnsi="Times New Roman"/>
                <w:b/>
                <w:sz w:val="24"/>
                <w:szCs w:val="24"/>
              </w:rPr>
              <w:t xml:space="preserve">в связи с </w:t>
            </w:r>
            <w:proofErr w:type="spellStart"/>
            <w:r w:rsidRPr="00333097">
              <w:rPr>
                <w:rFonts w:ascii="Times New Roman" w:hAnsi="Times New Roman"/>
                <w:b/>
                <w:sz w:val="24"/>
                <w:szCs w:val="24"/>
              </w:rPr>
              <w:t>задвоенным</w:t>
            </w:r>
            <w:proofErr w:type="spellEnd"/>
            <w:r w:rsidRPr="00333097">
              <w:rPr>
                <w:rFonts w:ascii="Times New Roman" w:hAnsi="Times New Roman"/>
                <w:b/>
                <w:sz w:val="24"/>
                <w:szCs w:val="24"/>
              </w:rPr>
              <w:t xml:space="preserve"> смыслом с </w:t>
            </w:r>
            <w:r w:rsidRPr="00C77568">
              <w:rPr>
                <w:rFonts w:ascii="Times New Roman" w:hAnsi="Times New Roman"/>
                <w:b/>
                <w:sz w:val="24"/>
                <w:szCs w:val="24"/>
              </w:rPr>
              <w:t>п. 18.1.22</w:t>
            </w:r>
          </w:p>
        </w:tc>
      </w:tr>
      <w:tr w:rsidR="00B3530F" w:rsidRPr="00E51A8E" w:rsidTr="009416D7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0F" w:rsidRDefault="00B3530F" w:rsidP="003E04EC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04E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0F" w:rsidRPr="00333097" w:rsidRDefault="00642149" w:rsidP="009416D7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77568">
              <w:rPr>
                <w:rFonts w:ascii="Times New Roman" w:hAnsi="Times New Roman"/>
                <w:b/>
                <w:sz w:val="24"/>
                <w:szCs w:val="24"/>
              </w:rPr>
              <w:t>П. 18.3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097">
              <w:rPr>
                <w:rFonts w:ascii="Times New Roman" w:hAnsi="Times New Roman"/>
                <w:b/>
                <w:sz w:val="24"/>
                <w:szCs w:val="24"/>
              </w:rPr>
              <w:t>читать в следующей редакции:</w:t>
            </w:r>
          </w:p>
          <w:p w:rsidR="00333097" w:rsidRPr="00333097" w:rsidRDefault="00333097" w:rsidP="0033309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3097">
              <w:rPr>
                <w:rFonts w:ascii="Times New Roman" w:hAnsi="Times New Roman"/>
                <w:sz w:val="24"/>
                <w:szCs w:val="24"/>
              </w:rPr>
              <w:t>При Закупке продукции у единственного поставщика на сумму, превышающую 100 000 (сто тысяч) рублей 00 копеек Российской Федерации</w:t>
            </w:r>
            <w:r w:rsidRPr="003330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Pr="0033309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333097">
              <w:rPr>
                <w:rFonts w:ascii="Times New Roman" w:hAnsi="Times New Roman"/>
                <w:sz w:val="24"/>
                <w:szCs w:val="24"/>
              </w:rPr>
              <w:t>а в случае, если годовая выручка Заказчика за отчетный финансовый год составит более пяти миллиардов рублей Российской Федерации, на сумму, превышающую 500 000 (пятьсот тысяч) рублей 00 копеек Российской Федерации,</w:t>
            </w:r>
            <w:r w:rsidRPr="003330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33097">
              <w:rPr>
                <w:rFonts w:ascii="Times New Roman" w:hAnsi="Times New Roman"/>
                <w:sz w:val="24"/>
                <w:szCs w:val="24"/>
              </w:rPr>
              <w:t>Заказчиком в ЕИС размещаются сведения о Закупке: проект Договора, Извещение, Закупочная документация</w:t>
            </w:r>
            <w:proofErr w:type="gramEnd"/>
            <w:r w:rsidRPr="00333097">
              <w:rPr>
                <w:rFonts w:ascii="Times New Roman" w:hAnsi="Times New Roman"/>
                <w:sz w:val="24"/>
                <w:szCs w:val="24"/>
              </w:rPr>
              <w:t xml:space="preserve">, протокол по Закупке. </w:t>
            </w:r>
            <w:proofErr w:type="gramStart"/>
            <w:r w:rsidRPr="00333097">
              <w:rPr>
                <w:rFonts w:ascii="Times New Roman" w:hAnsi="Times New Roman"/>
                <w:sz w:val="24"/>
                <w:szCs w:val="24"/>
              </w:rPr>
              <w:t xml:space="preserve">Заявка поставщика принимается в свободной форме с приложением проекта Договора, коммерческого предложения, копий лицензий (при наличие) и копий правоустанавливающих документов Поставщика (например, устав, свидетельство о регистрации (перерегистрации) юридического лица или индивидуального предпринимателя, свидетельство о постановке </w:t>
            </w:r>
            <w:r w:rsidRPr="0033309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 налоговый учет, </w:t>
            </w:r>
            <w:r w:rsidRPr="00333097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юридических лиц или </w:t>
            </w:r>
            <w:r w:rsidRPr="00333097">
              <w:rPr>
                <w:rFonts w:ascii="Times New Roman" w:hAnsi="Times New Roman"/>
                <w:sz w:val="24"/>
              </w:rPr>
              <w:t xml:space="preserve">выписка из единого государственного реестра индивидуальных предпринимателей, </w:t>
            </w:r>
            <w:r w:rsidRPr="00333097">
              <w:rPr>
                <w:rFonts w:ascii="Times New Roman" w:hAnsi="Times New Roman"/>
                <w:sz w:val="24"/>
                <w:szCs w:val="24"/>
              </w:rPr>
              <w:t xml:space="preserve">протокол о </w:t>
            </w:r>
            <w:r w:rsidRPr="00333097">
              <w:rPr>
                <w:rFonts w:ascii="Times New Roman" w:hAnsi="Times New Roman"/>
                <w:sz w:val="24"/>
                <w:szCs w:val="24"/>
                <w:u w:val="single"/>
              </w:rPr>
              <w:t>назначении</w:t>
            </w:r>
            <w:r w:rsidRPr="00333097">
              <w:rPr>
                <w:rFonts w:ascii="Times New Roman" w:hAnsi="Times New Roman"/>
                <w:sz w:val="24"/>
                <w:szCs w:val="24"/>
              </w:rPr>
              <w:t xml:space="preserve"> (избрании) лица, имеющего право</w:t>
            </w:r>
            <w:proofErr w:type="gramEnd"/>
            <w:r w:rsidRPr="00333097">
              <w:rPr>
                <w:rFonts w:ascii="Times New Roman" w:hAnsi="Times New Roman"/>
                <w:sz w:val="24"/>
                <w:szCs w:val="24"/>
              </w:rPr>
              <w:t xml:space="preserve"> действовать без доверенности от имени юридического лица (руководителя) или доверенность на лицо, уполномоченное подписать Договор и др.). Сведения могут размещаться до или после заключения Договора. </w:t>
            </w:r>
          </w:p>
          <w:p w:rsidR="00642149" w:rsidRDefault="00642149" w:rsidP="009416D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30F" w:rsidRPr="00E51A8E" w:rsidTr="009416D7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0F" w:rsidRDefault="00B3530F" w:rsidP="003E04EC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04E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0F" w:rsidRPr="00C77568" w:rsidRDefault="00C77568" w:rsidP="009416D7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33097">
              <w:rPr>
                <w:rFonts w:ascii="Times New Roman" w:hAnsi="Times New Roman"/>
                <w:b/>
                <w:sz w:val="24"/>
                <w:szCs w:val="24"/>
              </w:rPr>
              <w:t>Добавлен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7568">
              <w:rPr>
                <w:rFonts w:ascii="Times New Roman" w:hAnsi="Times New Roman"/>
                <w:b/>
                <w:sz w:val="24"/>
                <w:szCs w:val="24"/>
              </w:rPr>
              <w:t>п. 18.4:</w:t>
            </w:r>
          </w:p>
          <w:p w:rsidR="00C77568" w:rsidRPr="00C77568" w:rsidRDefault="00C77568" w:rsidP="00C77568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C77568">
              <w:rPr>
                <w:rFonts w:ascii="Times New Roman" w:hAnsi="Times New Roman"/>
                <w:sz w:val="24"/>
                <w:szCs w:val="24"/>
              </w:rPr>
              <w:t>В отношении рамочных Договоров (Договоров с открытыми условиями) отдельной Закупкой у единственного поставщика признается каждый счет/дополнительное соглашение, которые конкретизируют и уточняют условия взаимоотношения сторон по Договору, такие как период, стоимость, объем.</w:t>
            </w:r>
          </w:p>
          <w:p w:rsidR="00C77568" w:rsidRDefault="00C77568" w:rsidP="009416D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568" w:rsidRPr="00E51A8E" w:rsidTr="009416D7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68" w:rsidRDefault="00C77568" w:rsidP="003E04EC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04EC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68" w:rsidRPr="00333097" w:rsidRDefault="00C77568" w:rsidP="009416D7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77568">
              <w:rPr>
                <w:rFonts w:ascii="Times New Roman" w:hAnsi="Times New Roman"/>
                <w:b/>
                <w:sz w:val="24"/>
                <w:szCs w:val="24"/>
              </w:rPr>
              <w:t>П. 20.7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097">
              <w:rPr>
                <w:rFonts w:ascii="Times New Roman" w:hAnsi="Times New Roman"/>
                <w:b/>
                <w:sz w:val="24"/>
                <w:szCs w:val="24"/>
              </w:rPr>
              <w:t>читать в следующей редакции:</w:t>
            </w:r>
          </w:p>
          <w:p w:rsidR="00C77568" w:rsidRDefault="00C77568" w:rsidP="009416D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AB691F">
              <w:rPr>
                <w:rFonts w:ascii="Times New Roman" w:hAnsi="Times New Roman"/>
                <w:sz w:val="24"/>
                <w:szCs w:val="24"/>
              </w:rPr>
              <w:t xml:space="preserve">Датой заключения </w:t>
            </w:r>
            <w:r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AB691F">
              <w:rPr>
                <w:rFonts w:ascii="Times New Roman" w:hAnsi="Times New Roman"/>
                <w:sz w:val="24"/>
                <w:szCs w:val="24"/>
              </w:rPr>
              <w:t xml:space="preserve">а, входящего в состав рамочного </w:t>
            </w:r>
            <w:r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AB691F">
              <w:rPr>
                <w:rFonts w:ascii="Times New Roman" w:hAnsi="Times New Roman"/>
                <w:sz w:val="24"/>
                <w:szCs w:val="24"/>
              </w:rPr>
              <w:t xml:space="preserve">а и уточняющего его условия, Заказчик считает дату подписания сторонами уточняющего </w:t>
            </w:r>
            <w:r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AB691F">
              <w:rPr>
                <w:rFonts w:ascii="Times New Roman" w:hAnsi="Times New Roman"/>
                <w:sz w:val="24"/>
                <w:szCs w:val="24"/>
              </w:rPr>
              <w:t>а/протокола/дополнительного соглашения</w:t>
            </w:r>
          </w:p>
        </w:tc>
      </w:tr>
      <w:tr w:rsidR="00C77568" w:rsidRPr="00E51A8E" w:rsidTr="009416D7">
        <w:trPr>
          <w:trHeight w:val="5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68" w:rsidRDefault="003E04EC" w:rsidP="009416D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C775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68" w:rsidRPr="00C77568" w:rsidRDefault="00C77568" w:rsidP="009416D7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Изменена форма Декларации (Приложение №1) </w:t>
            </w:r>
            <w:r w:rsidRPr="00C77568">
              <w:rPr>
                <w:rFonts w:ascii="Times New Roman" w:hAnsi="Times New Roman"/>
                <w:sz w:val="24"/>
                <w:szCs w:val="24"/>
              </w:rPr>
              <w:t>в соответствии с ПП № 719 от 26.07.2016 г.</w:t>
            </w:r>
          </w:p>
        </w:tc>
      </w:tr>
    </w:tbl>
    <w:p w:rsidR="00225550" w:rsidRDefault="00333097">
      <w:bookmarkStart w:id="8" w:name="_GoBack"/>
      <w:bookmarkEnd w:id="8"/>
    </w:p>
    <w:sectPr w:rsidR="00225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FF4"/>
    <w:multiLevelType w:val="hybridMultilevel"/>
    <w:tmpl w:val="D5A6B8AE"/>
    <w:lvl w:ilvl="0" w:tplc="E28A7D30">
      <w:start w:val="2"/>
      <w:numFmt w:val="decimal"/>
      <w:lvlText w:val="1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A4B36"/>
    <w:multiLevelType w:val="multilevel"/>
    <w:tmpl w:val="36A84E30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9" w:hanging="495"/>
      </w:pPr>
      <w:rPr>
        <w:rFonts w:hint="default"/>
      </w:rPr>
    </w:lvl>
    <w:lvl w:ilvl="2">
      <w:start w:val="1"/>
      <w:numFmt w:val="decimal"/>
      <w:lvlText w:val="8.3.%3."/>
      <w:lvlJc w:val="left"/>
      <w:pPr>
        <w:ind w:left="1168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8"/>
      <w:numFmt w:val="decimal"/>
      <w:lvlText w:val="8.3.%4.1"/>
      <w:lvlJc w:val="left"/>
      <w:pPr>
        <w:ind w:left="1392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1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2">
    <w:nsid w:val="113022F3"/>
    <w:multiLevelType w:val="hybridMultilevel"/>
    <w:tmpl w:val="1E1434BE"/>
    <w:lvl w:ilvl="0" w:tplc="0C5A2A6E">
      <w:start w:val="1"/>
      <w:numFmt w:val="decimal"/>
      <w:lvlText w:val="8.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3B1E06"/>
    <w:multiLevelType w:val="hybridMultilevel"/>
    <w:tmpl w:val="F1260520"/>
    <w:lvl w:ilvl="0" w:tplc="E6C0F6D6">
      <w:start w:val="1"/>
      <w:numFmt w:val="decimal"/>
      <w:lvlText w:val="3.1.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74F8B"/>
    <w:multiLevelType w:val="multilevel"/>
    <w:tmpl w:val="88D6FE6E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>
    <w:nsid w:val="36632E9F"/>
    <w:multiLevelType w:val="multilevel"/>
    <w:tmpl w:val="65549CD0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9" w:hanging="495"/>
      </w:pPr>
      <w:rPr>
        <w:rFonts w:hint="default"/>
      </w:rPr>
    </w:lvl>
    <w:lvl w:ilvl="2">
      <w:start w:val="1"/>
      <w:numFmt w:val="decimal"/>
      <w:lvlText w:val="8.3.%3."/>
      <w:lvlJc w:val="left"/>
      <w:pPr>
        <w:ind w:left="1168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8.3.%4.1"/>
      <w:lvlJc w:val="left"/>
      <w:pPr>
        <w:ind w:left="1392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1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6">
    <w:nsid w:val="4EFD12CB"/>
    <w:multiLevelType w:val="multilevel"/>
    <w:tmpl w:val="CE24C682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9" w:hanging="495"/>
      </w:pPr>
      <w:rPr>
        <w:rFonts w:hint="default"/>
      </w:rPr>
    </w:lvl>
    <w:lvl w:ilvl="2">
      <w:start w:val="1"/>
      <w:numFmt w:val="decimal"/>
      <w:lvlText w:val="8.3.%3."/>
      <w:lvlJc w:val="left"/>
      <w:pPr>
        <w:ind w:left="1168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8.3.%4.2"/>
      <w:lvlJc w:val="left"/>
      <w:pPr>
        <w:ind w:left="1392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1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7">
    <w:nsid w:val="5E727AB9"/>
    <w:multiLevelType w:val="hybridMultilevel"/>
    <w:tmpl w:val="9EBAF56E"/>
    <w:lvl w:ilvl="0" w:tplc="2206A114">
      <w:start w:val="3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9758A6"/>
    <w:multiLevelType w:val="hybridMultilevel"/>
    <w:tmpl w:val="FF865BE6"/>
    <w:lvl w:ilvl="0" w:tplc="89DC6480">
      <w:start w:val="1"/>
      <w:numFmt w:val="decimal"/>
      <w:pStyle w:val="12"/>
      <w:lvlText w:val="7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0F074B7"/>
    <w:multiLevelType w:val="multilevel"/>
    <w:tmpl w:val="09787C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4D"/>
    <w:rsid w:val="000C064D"/>
    <w:rsid w:val="00333097"/>
    <w:rsid w:val="003E04EC"/>
    <w:rsid w:val="003F65B9"/>
    <w:rsid w:val="004736B5"/>
    <w:rsid w:val="004D0FEA"/>
    <w:rsid w:val="00642149"/>
    <w:rsid w:val="00857912"/>
    <w:rsid w:val="00B3530F"/>
    <w:rsid w:val="00B87B2E"/>
    <w:rsid w:val="00C77568"/>
    <w:rsid w:val="00DE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2E"/>
  </w:style>
  <w:style w:type="paragraph" w:styleId="2">
    <w:name w:val="heading 2"/>
    <w:basedOn w:val="a"/>
    <w:next w:val="a"/>
    <w:link w:val="20"/>
    <w:uiPriority w:val="9"/>
    <w:qFormat/>
    <w:rsid w:val="00B3530F"/>
    <w:pPr>
      <w:keepNext/>
      <w:keepLines/>
      <w:spacing w:before="200" w:after="0" w:line="240" w:lineRule="auto"/>
      <w:ind w:left="714" w:hanging="357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uiPriority w:val="99"/>
    <w:rsid w:val="00B87B2E"/>
    <w:rPr>
      <w:rFonts w:ascii="Times New Roman" w:hAnsi="Times New Roman"/>
      <w:sz w:val="26"/>
    </w:rPr>
  </w:style>
  <w:style w:type="paragraph" w:customStyle="1" w:styleId="Style14">
    <w:name w:val="Style14"/>
    <w:basedOn w:val="a"/>
    <w:uiPriority w:val="99"/>
    <w:rsid w:val="00B87B2E"/>
    <w:pPr>
      <w:spacing w:after="0" w:line="3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87B2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uiPriority w:val="99"/>
    <w:rsid w:val="00B87B2E"/>
    <w:rPr>
      <w:rFonts w:cs="Times New Roman"/>
      <w:color w:val="0000FF"/>
      <w:u w:val="single"/>
    </w:rPr>
  </w:style>
  <w:style w:type="character" w:customStyle="1" w:styleId="FontStyle30">
    <w:name w:val="Font Style30"/>
    <w:uiPriority w:val="99"/>
    <w:rsid w:val="00B87B2E"/>
    <w:rPr>
      <w:rFonts w:ascii="Times New Roman" w:hAnsi="Times New Roman"/>
      <w:i/>
      <w:sz w:val="26"/>
    </w:rPr>
  </w:style>
  <w:style w:type="character" w:styleId="a5">
    <w:name w:val="annotation reference"/>
    <w:uiPriority w:val="99"/>
    <w:semiHidden/>
    <w:rsid w:val="00B87B2E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B87B2E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87B2E"/>
    <w:rPr>
      <w:rFonts w:ascii="Calibri" w:eastAsia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87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7B2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3530F"/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aa">
    <w:name w:val="List Paragraph"/>
    <w:basedOn w:val="a"/>
    <w:uiPriority w:val="34"/>
    <w:qFormat/>
    <w:rsid w:val="00B3530F"/>
    <w:pPr>
      <w:spacing w:after="0" w:line="240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paragraph" w:customStyle="1" w:styleId="12">
    <w:name w:val="Стиль1 заголовок 2"/>
    <w:basedOn w:val="2"/>
    <w:link w:val="120"/>
    <w:uiPriority w:val="99"/>
    <w:rsid w:val="004736B5"/>
    <w:pPr>
      <w:numPr>
        <w:numId w:val="9"/>
      </w:numPr>
    </w:pPr>
  </w:style>
  <w:style w:type="character" w:customStyle="1" w:styleId="120">
    <w:name w:val="Стиль1 заголовок 2 Знак"/>
    <w:link w:val="12"/>
    <w:uiPriority w:val="99"/>
    <w:locked/>
    <w:rsid w:val="004736B5"/>
    <w:rPr>
      <w:rFonts w:ascii="Times New Roman" w:eastAsia="Times New Roman" w:hAnsi="Times New Roman" w:cs="Times New Roman"/>
      <w:b/>
      <w:bCs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2E"/>
  </w:style>
  <w:style w:type="paragraph" w:styleId="2">
    <w:name w:val="heading 2"/>
    <w:basedOn w:val="a"/>
    <w:next w:val="a"/>
    <w:link w:val="20"/>
    <w:uiPriority w:val="9"/>
    <w:qFormat/>
    <w:rsid w:val="00B3530F"/>
    <w:pPr>
      <w:keepNext/>
      <w:keepLines/>
      <w:spacing w:before="200" w:after="0" w:line="240" w:lineRule="auto"/>
      <w:ind w:left="714" w:hanging="357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uiPriority w:val="99"/>
    <w:rsid w:val="00B87B2E"/>
    <w:rPr>
      <w:rFonts w:ascii="Times New Roman" w:hAnsi="Times New Roman"/>
      <w:sz w:val="26"/>
    </w:rPr>
  </w:style>
  <w:style w:type="paragraph" w:customStyle="1" w:styleId="Style14">
    <w:name w:val="Style14"/>
    <w:basedOn w:val="a"/>
    <w:uiPriority w:val="99"/>
    <w:rsid w:val="00B87B2E"/>
    <w:pPr>
      <w:spacing w:after="0" w:line="3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87B2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uiPriority w:val="99"/>
    <w:rsid w:val="00B87B2E"/>
    <w:rPr>
      <w:rFonts w:cs="Times New Roman"/>
      <w:color w:val="0000FF"/>
      <w:u w:val="single"/>
    </w:rPr>
  </w:style>
  <w:style w:type="character" w:customStyle="1" w:styleId="FontStyle30">
    <w:name w:val="Font Style30"/>
    <w:uiPriority w:val="99"/>
    <w:rsid w:val="00B87B2E"/>
    <w:rPr>
      <w:rFonts w:ascii="Times New Roman" w:hAnsi="Times New Roman"/>
      <w:i/>
      <w:sz w:val="26"/>
    </w:rPr>
  </w:style>
  <w:style w:type="character" w:styleId="a5">
    <w:name w:val="annotation reference"/>
    <w:uiPriority w:val="99"/>
    <w:semiHidden/>
    <w:rsid w:val="00B87B2E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B87B2E"/>
    <w:pPr>
      <w:spacing w:after="0" w:line="240" w:lineRule="auto"/>
      <w:ind w:left="714" w:hanging="357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87B2E"/>
    <w:rPr>
      <w:rFonts w:ascii="Calibri" w:eastAsia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87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7B2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3530F"/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aa">
    <w:name w:val="List Paragraph"/>
    <w:basedOn w:val="a"/>
    <w:uiPriority w:val="34"/>
    <w:qFormat/>
    <w:rsid w:val="00B3530F"/>
    <w:pPr>
      <w:spacing w:after="0" w:line="240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paragraph" w:customStyle="1" w:styleId="12">
    <w:name w:val="Стиль1 заголовок 2"/>
    <w:basedOn w:val="2"/>
    <w:link w:val="120"/>
    <w:uiPriority w:val="99"/>
    <w:rsid w:val="004736B5"/>
    <w:pPr>
      <w:numPr>
        <w:numId w:val="9"/>
      </w:numPr>
    </w:pPr>
  </w:style>
  <w:style w:type="character" w:customStyle="1" w:styleId="120">
    <w:name w:val="Стиль1 заголовок 2 Знак"/>
    <w:link w:val="12"/>
    <w:uiPriority w:val="99"/>
    <w:locked/>
    <w:rsid w:val="004736B5"/>
    <w:rPr>
      <w:rFonts w:ascii="Times New Roman" w:eastAsia="Times New Roman" w:hAnsi="Times New Roman" w:cs="Times New Roman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estr.minsvya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11605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Старыш Лилия Константиновна</dc:creator>
  <cp:lastModifiedBy>Старыш Лилия Константиновна</cp:lastModifiedBy>
  <cp:revision>2</cp:revision>
  <dcterms:created xsi:type="dcterms:W3CDTF">2017-01-26T11:31:00Z</dcterms:created>
  <dcterms:modified xsi:type="dcterms:W3CDTF">2017-01-26T11:31:00Z</dcterms:modified>
</cp:coreProperties>
</file>